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BCB257" w14:textId="77777777" w:rsidR="008537AC" w:rsidRDefault="008537AC" w:rsidP="008537AC">
      <w:pPr>
        <w:rPr>
          <w:rFonts w:ascii="Arial" w:eastAsia="Arial" w:hAnsi="Arial"/>
          <w:color w:val="000000"/>
          <w:sz w:val="24"/>
          <w:szCs w:val="24"/>
        </w:rPr>
      </w:pPr>
    </w:p>
    <w:p w14:paraId="238E928A" w14:textId="77777777" w:rsidR="002977B6" w:rsidRDefault="002977B6" w:rsidP="008537AC">
      <w:pPr>
        <w:rPr>
          <w:rFonts w:ascii="Arial" w:eastAsia="Arial" w:hAnsi="Arial"/>
          <w:color w:val="000000"/>
          <w:sz w:val="24"/>
          <w:szCs w:val="24"/>
        </w:rPr>
      </w:pPr>
    </w:p>
    <w:p w14:paraId="5449CC65" w14:textId="77777777" w:rsidR="002977B6" w:rsidRPr="009C72F3" w:rsidRDefault="002977B6" w:rsidP="008537AC">
      <w:pPr>
        <w:rPr>
          <w:rFonts w:ascii="Arial" w:eastAsia="Arial" w:hAnsi="Arial"/>
          <w:color w:val="000000"/>
          <w:sz w:val="24"/>
          <w:szCs w:val="24"/>
        </w:rPr>
      </w:pPr>
    </w:p>
    <w:p w14:paraId="3C126FEC" w14:textId="24933C49" w:rsidR="008537AC" w:rsidRPr="009C72F3" w:rsidRDefault="000809D3" w:rsidP="008537AC">
      <w:pPr>
        <w:jc w:val="center"/>
        <w:rPr>
          <w:rFonts w:eastAsia="Times New Roman"/>
          <w:sz w:val="24"/>
          <w:szCs w:val="24"/>
          <w:u w:val="single"/>
        </w:rPr>
      </w:pPr>
      <w:r>
        <w:rPr>
          <w:rFonts w:eastAsia="Times New Roman"/>
          <w:b/>
          <w:sz w:val="24"/>
          <w:szCs w:val="24"/>
        </w:rPr>
        <w:t>RESOLUTION</w:t>
      </w:r>
      <w:r w:rsidR="008537AC" w:rsidRPr="009C72F3">
        <w:rPr>
          <w:rFonts w:eastAsia="Times New Roman"/>
          <w:b/>
          <w:sz w:val="24"/>
          <w:szCs w:val="24"/>
        </w:rPr>
        <w:t xml:space="preserve"> NO. </w:t>
      </w:r>
      <w:r w:rsidR="00FF31DA">
        <w:rPr>
          <w:rFonts w:eastAsia="Times New Roman"/>
          <w:b/>
          <w:sz w:val="24"/>
          <w:szCs w:val="24"/>
          <w:u w:val="single"/>
        </w:rPr>
        <w:t>08-06-2025-</w:t>
      </w:r>
      <w:r w:rsidR="00FF31DA">
        <w:rPr>
          <w:rFonts w:eastAsia="Times New Roman"/>
          <w:b/>
          <w:sz w:val="24"/>
          <w:szCs w:val="24"/>
          <w:u w:val="single"/>
        </w:rPr>
        <w:tab/>
      </w:r>
    </w:p>
    <w:p w14:paraId="2A5C930B" w14:textId="77777777" w:rsidR="008537AC" w:rsidRPr="009C72F3" w:rsidRDefault="008537AC" w:rsidP="008537AC">
      <w:pPr>
        <w:jc w:val="center"/>
        <w:rPr>
          <w:rFonts w:eastAsia="Times New Roman"/>
          <w:b/>
          <w:sz w:val="24"/>
          <w:szCs w:val="24"/>
          <w:u w:val="single"/>
        </w:rPr>
      </w:pPr>
    </w:p>
    <w:p w14:paraId="3C81CC76" w14:textId="7BF7B278" w:rsidR="008537AC" w:rsidRPr="009C72F3" w:rsidRDefault="008537AC" w:rsidP="009C72F3">
      <w:pPr>
        <w:rPr>
          <w:rFonts w:eastAsia="Times New Roman"/>
          <w:b/>
          <w:sz w:val="24"/>
          <w:szCs w:val="24"/>
        </w:rPr>
      </w:pPr>
      <w:r w:rsidRPr="009C72F3">
        <w:rPr>
          <w:rFonts w:eastAsia="Times New Roman"/>
          <w:b/>
          <w:sz w:val="24"/>
          <w:szCs w:val="24"/>
        </w:rPr>
        <w:t>A</w:t>
      </w:r>
      <w:r w:rsidR="000809D3">
        <w:rPr>
          <w:rFonts w:eastAsia="Times New Roman"/>
          <w:b/>
          <w:sz w:val="24"/>
          <w:szCs w:val="24"/>
        </w:rPr>
        <w:t xml:space="preserve"> RESOLUTION </w:t>
      </w:r>
      <w:r w:rsidR="009E466A">
        <w:rPr>
          <w:rFonts w:eastAsia="Times New Roman"/>
          <w:b/>
          <w:sz w:val="24"/>
          <w:szCs w:val="24"/>
        </w:rPr>
        <w:t>REQUESTING THE UTAH INLAND PORT AUTHORITY TO CREATE AN INLAND PORT WITHIN THE LIMITS OF PAYSON CITY</w:t>
      </w:r>
      <w:r w:rsidRPr="009C72F3">
        <w:rPr>
          <w:rFonts w:eastAsia="Times New Roman"/>
          <w:b/>
          <w:vanish/>
          <w:sz w:val="24"/>
          <w:szCs w:val="24"/>
        </w:rPr>
        <w:t xml:space="preserve"> HHhh</w:t>
      </w:r>
    </w:p>
    <w:p w14:paraId="5A8D9EEF" w14:textId="77777777" w:rsidR="008537AC" w:rsidRPr="009C72F3" w:rsidRDefault="008537AC" w:rsidP="009C72F3">
      <w:pPr>
        <w:rPr>
          <w:rFonts w:eastAsia="Times New Roman"/>
          <w:b/>
          <w:sz w:val="24"/>
          <w:szCs w:val="24"/>
          <w:u w:val="single"/>
        </w:rPr>
      </w:pPr>
    </w:p>
    <w:p w14:paraId="781AFF78" w14:textId="1B0ACF81" w:rsidR="00D57CA0" w:rsidRDefault="007D43DA" w:rsidP="00FF31DA">
      <w:pPr>
        <w:jc w:val="both"/>
        <w:rPr>
          <w:sz w:val="24"/>
          <w:szCs w:val="24"/>
        </w:rPr>
      </w:pPr>
      <w:r w:rsidRPr="007D43DA">
        <w:rPr>
          <w:b/>
          <w:bCs/>
          <w:sz w:val="24"/>
          <w:szCs w:val="24"/>
        </w:rPr>
        <w:t xml:space="preserve">WHEREAS, </w:t>
      </w:r>
      <w:r w:rsidR="000909E2">
        <w:rPr>
          <w:sz w:val="24"/>
          <w:szCs w:val="24"/>
        </w:rPr>
        <w:t xml:space="preserve">Payson City </w:t>
      </w:r>
      <w:r w:rsidR="00D57CA0">
        <w:rPr>
          <w:sz w:val="24"/>
          <w:szCs w:val="24"/>
        </w:rPr>
        <w:t xml:space="preserve">desires for the Utah Inland Port Authority Board (Port Authority) to create a project area (Project Area) to help fund the development of a regional economic development opportunity in and around Payson City; and </w:t>
      </w:r>
    </w:p>
    <w:p w14:paraId="0B54A796" w14:textId="77777777" w:rsidR="00D57CA0" w:rsidRDefault="00D57CA0" w:rsidP="007D43DA">
      <w:pPr>
        <w:ind w:firstLine="720"/>
        <w:jc w:val="both"/>
        <w:rPr>
          <w:sz w:val="24"/>
          <w:szCs w:val="24"/>
        </w:rPr>
      </w:pPr>
    </w:p>
    <w:p w14:paraId="3B963658" w14:textId="0557C22D" w:rsidR="007D43DA" w:rsidRPr="007D43DA" w:rsidRDefault="007D43DA" w:rsidP="00FF31DA">
      <w:pPr>
        <w:jc w:val="both"/>
        <w:rPr>
          <w:sz w:val="24"/>
          <w:szCs w:val="24"/>
        </w:rPr>
      </w:pPr>
      <w:r w:rsidRPr="007D43DA">
        <w:rPr>
          <w:b/>
          <w:bCs/>
          <w:sz w:val="24"/>
          <w:szCs w:val="24"/>
        </w:rPr>
        <w:t>WHEREAS</w:t>
      </w:r>
      <w:r w:rsidRPr="007D43DA">
        <w:rPr>
          <w:sz w:val="24"/>
          <w:szCs w:val="24"/>
        </w:rPr>
        <w:t xml:space="preserve">, </w:t>
      </w:r>
      <w:r w:rsidR="00D57CA0">
        <w:rPr>
          <w:sz w:val="24"/>
          <w:szCs w:val="24"/>
        </w:rPr>
        <w:t xml:space="preserve">the Project Area encourages the retention and expansion of existing companies and the recruitment of new companies to create employment opportunities for our residents.  This project will bring new primary employment opportunities to Payson City; </w:t>
      </w:r>
      <w:r w:rsidRPr="007D43DA">
        <w:rPr>
          <w:sz w:val="24"/>
          <w:szCs w:val="24"/>
        </w:rPr>
        <w:t>and</w:t>
      </w:r>
    </w:p>
    <w:p w14:paraId="0CAF96E1" w14:textId="77777777" w:rsidR="007D43DA" w:rsidRPr="007D43DA" w:rsidRDefault="007D43DA" w:rsidP="007D43DA">
      <w:pPr>
        <w:ind w:firstLine="720"/>
        <w:jc w:val="both"/>
        <w:rPr>
          <w:sz w:val="24"/>
          <w:szCs w:val="24"/>
        </w:rPr>
      </w:pPr>
    </w:p>
    <w:p w14:paraId="17A2764E" w14:textId="08C73918" w:rsidR="007D43DA" w:rsidRDefault="007D43DA" w:rsidP="00FF31DA">
      <w:pPr>
        <w:jc w:val="both"/>
        <w:rPr>
          <w:sz w:val="24"/>
          <w:szCs w:val="24"/>
        </w:rPr>
      </w:pPr>
      <w:r w:rsidRPr="007D43DA">
        <w:rPr>
          <w:b/>
          <w:bCs/>
          <w:sz w:val="24"/>
          <w:szCs w:val="24"/>
        </w:rPr>
        <w:t>WHEREAS</w:t>
      </w:r>
      <w:r w:rsidRPr="007D43DA">
        <w:rPr>
          <w:sz w:val="24"/>
          <w:szCs w:val="24"/>
        </w:rPr>
        <w:t xml:space="preserve">, </w:t>
      </w:r>
      <w:r w:rsidR="00D57CA0">
        <w:rPr>
          <w:sz w:val="24"/>
          <w:szCs w:val="24"/>
        </w:rPr>
        <w:t>the Port Authority’s Project Area is a tool to optimize development.  The Project Area will enable the site to better serve Payson City and the surrounding region; and</w:t>
      </w:r>
    </w:p>
    <w:p w14:paraId="32B73A05" w14:textId="77777777" w:rsidR="00D57CA0" w:rsidRPr="007D43DA" w:rsidRDefault="00D57CA0" w:rsidP="007D43DA">
      <w:pPr>
        <w:ind w:firstLine="720"/>
        <w:jc w:val="both"/>
        <w:rPr>
          <w:sz w:val="24"/>
          <w:szCs w:val="24"/>
        </w:rPr>
      </w:pPr>
    </w:p>
    <w:p w14:paraId="4EA142DC" w14:textId="5CC49034" w:rsidR="007D43DA" w:rsidRDefault="007D43DA" w:rsidP="00FF31DA">
      <w:pPr>
        <w:rPr>
          <w:sz w:val="24"/>
          <w:szCs w:val="24"/>
        </w:rPr>
      </w:pPr>
      <w:r w:rsidRPr="007D43DA">
        <w:rPr>
          <w:b/>
          <w:bCs/>
          <w:sz w:val="24"/>
          <w:szCs w:val="24"/>
        </w:rPr>
        <w:t>WHEREAS</w:t>
      </w:r>
      <w:r w:rsidRPr="007D43DA">
        <w:rPr>
          <w:sz w:val="24"/>
          <w:szCs w:val="24"/>
        </w:rPr>
        <w:t xml:space="preserve">, </w:t>
      </w:r>
      <w:r w:rsidR="00D57CA0">
        <w:rPr>
          <w:sz w:val="24"/>
          <w:szCs w:val="24"/>
        </w:rPr>
        <w:t>the public will benefit from the creation of this Project Area through the creation of new primary employment opportunities.</w:t>
      </w:r>
      <w:r w:rsidRPr="007D43DA">
        <w:rPr>
          <w:sz w:val="24"/>
          <w:szCs w:val="24"/>
        </w:rPr>
        <w:t xml:space="preserve"> </w:t>
      </w:r>
    </w:p>
    <w:p w14:paraId="2627548C" w14:textId="77777777" w:rsidR="007D43DA" w:rsidRDefault="007D43DA" w:rsidP="007D43DA">
      <w:pPr>
        <w:ind w:firstLine="720"/>
        <w:rPr>
          <w:sz w:val="24"/>
          <w:szCs w:val="24"/>
        </w:rPr>
      </w:pPr>
    </w:p>
    <w:p w14:paraId="4AFC28E2" w14:textId="3F7C8B45" w:rsidR="008537AC" w:rsidRDefault="008537AC" w:rsidP="00D57CA0">
      <w:pPr>
        <w:rPr>
          <w:rFonts w:eastAsia="Times New Roman"/>
          <w:sz w:val="24"/>
          <w:szCs w:val="24"/>
        </w:rPr>
      </w:pPr>
      <w:r w:rsidRPr="009C72F3">
        <w:rPr>
          <w:rFonts w:eastAsia="Times New Roman"/>
          <w:b/>
          <w:sz w:val="24"/>
          <w:szCs w:val="24"/>
        </w:rPr>
        <w:t>NOW THEREFORE</w:t>
      </w:r>
      <w:r w:rsidR="00D57CA0">
        <w:rPr>
          <w:rFonts w:eastAsia="Times New Roman"/>
          <w:b/>
          <w:sz w:val="24"/>
          <w:szCs w:val="24"/>
        </w:rPr>
        <w:t xml:space="preserve">, BE IT RESOLVED </w:t>
      </w:r>
      <w:r w:rsidR="00D57CA0">
        <w:rPr>
          <w:rFonts w:eastAsia="Times New Roman"/>
          <w:sz w:val="24"/>
          <w:szCs w:val="24"/>
        </w:rPr>
        <w:t>by t</w:t>
      </w:r>
      <w:r w:rsidRPr="009C72F3">
        <w:rPr>
          <w:rFonts w:eastAsia="Times New Roman"/>
          <w:sz w:val="24"/>
          <w:szCs w:val="24"/>
        </w:rPr>
        <w:t>he City Council of Payson, Utah</w:t>
      </w:r>
      <w:r w:rsidR="00D57CA0">
        <w:rPr>
          <w:rFonts w:eastAsia="Times New Roman"/>
          <w:sz w:val="24"/>
          <w:szCs w:val="24"/>
        </w:rPr>
        <w:t>, pursuant to Utah Code Annotated section 11-58-501(2), the Payson City Council hereby consents to the creation of a Utah Inland Port Authority Project Area in Payson City. Should additional area be annexed to Payson City, such additional area</w:t>
      </w:r>
      <w:r w:rsidR="003416CF">
        <w:rPr>
          <w:rFonts w:eastAsia="Times New Roman"/>
          <w:sz w:val="24"/>
          <w:szCs w:val="24"/>
        </w:rPr>
        <w:t>s</w:t>
      </w:r>
      <w:r w:rsidR="00D57CA0">
        <w:rPr>
          <w:rFonts w:eastAsia="Times New Roman"/>
          <w:sz w:val="24"/>
          <w:szCs w:val="24"/>
        </w:rPr>
        <w:t xml:space="preserve"> may be included in the Project Area if it is </w:t>
      </w:r>
      <w:r w:rsidR="003416CF">
        <w:rPr>
          <w:rFonts w:eastAsia="Times New Roman"/>
          <w:sz w:val="24"/>
          <w:szCs w:val="24"/>
        </w:rPr>
        <w:t>included</w:t>
      </w:r>
      <w:r w:rsidR="00D57CA0">
        <w:rPr>
          <w:rFonts w:eastAsia="Times New Roman"/>
          <w:sz w:val="24"/>
          <w:szCs w:val="24"/>
        </w:rPr>
        <w:t xml:space="preserve"> in the Project Area plan or an amended project area plan</w:t>
      </w:r>
      <w:r w:rsidR="00A9548A">
        <w:rPr>
          <w:rFonts w:eastAsia="Times New Roman"/>
          <w:sz w:val="24"/>
          <w:szCs w:val="24"/>
        </w:rPr>
        <w:t xml:space="preserve"> adopted by the Port Authority.</w:t>
      </w:r>
      <w:r w:rsidR="006A1D8E">
        <w:rPr>
          <w:rFonts w:eastAsia="Times New Roman"/>
          <w:sz w:val="24"/>
          <w:szCs w:val="24"/>
        </w:rPr>
        <w:t xml:space="preserve"> </w:t>
      </w:r>
    </w:p>
    <w:p w14:paraId="0BA28A86" w14:textId="77777777" w:rsidR="006A1D8E" w:rsidRPr="009C72F3" w:rsidRDefault="006A1D8E" w:rsidP="006A1D8E">
      <w:pPr>
        <w:rPr>
          <w:rFonts w:eastAsia="Times New Roman"/>
          <w:sz w:val="24"/>
          <w:szCs w:val="24"/>
        </w:rPr>
      </w:pPr>
    </w:p>
    <w:p w14:paraId="078E3790" w14:textId="1E422E26" w:rsidR="007E1F1E" w:rsidRPr="002F7134" w:rsidRDefault="007E1F1E" w:rsidP="007E1F1E">
      <w:pPr>
        <w:rPr>
          <w:rFonts w:eastAsia="Times New Roman"/>
          <w:sz w:val="24"/>
          <w:szCs w:val="24"/>
        </w:rPr>
      </w:pPr>
      <w:r w:rsidRPr="002F7134">
        <w:rPr>
          <w:rFonts w:eastAsia="Times New Roman"/>
          <w:sz w:val="24"/>
          <w:szCs w:val="24"/>
        </w:rPr>
        <w:t xml:space="preserve">This </w:t>
      </w:r>
      <w:r w:rsidR="000809D3">
        <w:rPr>
          <w:rFonts w:eastAsia="Times New Roman"/>
          <w:sz w:val="24"/>
          <w:szCs w:val="24"/>
        </w:rPr>
        <w:t xml:space="preserve">Resolution </w:t>
      </w:r>
      <w:r w:rsidRPr="002F7134">
        <w:rPr>
          <w:rFonts w:eastAsia="Times New Roman"/>
          <w:sz w:val="24"/>
          <w:szCs w:val="24"/>
        </w:rPr>
        <w:t>shall take effect immediately upon its passage by the Payson City Council</w:t>
      </w:r>
      <w:r w:rsidR="00FF31DA">
        <w:rPr>
          <w:rFonts w:eastAsia="Times New Roman"/>
          <w:sz w:val="24"/>
          <w:szCs w:val="24"/>
        </w:rPr>
        <w:t xml:space="preserve"> adopted in a public meeting</w:t>
      </w:r>
      <w:r w:rsidR="000809D3">
        <w:rPr>
          <w:rFonts w:eastAsia="Times New Roman"/>
          <w:sz w:val="24"/>
          <w:szCs w:val="24"/>
        </w:rPr>
        <w:t>.</w:t>
      </w:r>
    </w:p>
    <w:p w14:paraId="75F65704" w14:textId="77777777" w:rsidR="007E1F1E" w:rsidRPr="00434468" w:rsidRDefault="007E1F1E" w:rsidP="007E1F1E">
      <w:pPr>
        <w:rPr>
          <w:sz w:val="24"/>
          <w:szCs w:val="24"/>
        </w:rPr>
      </w:pPr>
    </w:p>
    <w:p w14:paraId="06752E24" w14:textId="3CF994B0" w:rsidR="007E1F1E" w:rsidRPr="00434468" w:rsidRDefault="007E1F1E" w:rsidP="007E1F1E">
      <w:pPr>
        <w:rPr>
          <w:sz w:val="24"/>
          <w:szCs w:val="24"/>
        </w:rPr>
      </w:pPr>
      <w:r w:rsidRPr="00434468">
        <w:rPr>
          <w:sz w:val="24"/>
          <w:szCs w:val="24"/>
        </w:rPr>
        <w:t>P</w:t>
      </w:r>
      <w:r>
        <w:rPr>
          <w:sz w:val="24"/>
          <w:szCs w:val="24"/>
        </w:rPr>
        <w:t xml:space="preserve">assed </w:t>
      </w:r>
      <w:r w:rsidR="00FF31DA">
        <w:rPr>
          <w:sz w:val="24"/>
          <w:szCs w:val="24"/>
        </w:rPr>
        <w:t xml:space="preserve">and adopted by the Payson City Council, Utah, and effective this </w:t>
      </w:r>
      <w:r w:rsidR="007D43DA">
        <w:rPr>
          <w:sz w:val="24"/>
          <w:szCs w:val="24"/>
        </w:rPr>
        <w:t>6</w:t>
      </w:r>
      <w:r w:rsidR="00FF31DA">
        <w:rPr>
          <w:sz w:val="24"/>
          <w:szCs w:val="24"/>
        </w:rPr>
        <w:t>th</w:t>
      </w:r>
      <w:r w:rsidR="007D43DA">
        <w:rPr>
          <w:sz w:val="24"/>
          <w:szCs w:val="24"/>
        </w:rPr>
        <w:t xml:space="preserve"> </w:t>
      </w:r>
      <w:r w:rsidRPr="00434468">
        <w:rPr>
          <w:sz w:val="24"/>
          <w:szCs w:val="24"/>
        </w:rPr>
        <w:t xml:space="preserve">day of </w:t>
      </w:r>
      <w:r w:rsidR="003416CF">
        <w:rPr>
          <w:sz w:val="24"/>
          <w:szCs w:val="24"/>
        </w:rPr>
        <w:t>August</w:t>
      </w:r>
      <w:r w:rsidRPr="00434468">
        <w:rPr>
          <w:sz w:val="24"/>
          <w:szCs w:val="24"/>
        </w:rPr>
        <w:t xml:space="preserve"> 20</w:t>
      </w:r>
      <w:r>
        <w:rPr>
          <w:sz w:val="24"/>
          <w:szCs w:val="24"/>
        </w:rPr>
        <w:t>25</w:t>
      </w:r>
      <w:r w:rsidRPr="00434468">
        <w:rPr>
          <w:sz w:val="24"/>
          <w:szCs w:val="24"/>
        </w:rPr>
        <w:t>.</w:t>
      </w:r>
    </w:p>
    <w:p w14:paraId="59C6F89F" w14:textId="77777777" w:rsidR="008A253A" w:rsidRDefault="008A253A" w:rsidP="00157695">
      <w:pPr>
        <w:rPr>
          <w:rFonts w:eastAsia="Times New Roman"/>
          <w:sz w:val="24"/>
          <w:szCs w:val="24"/>
        </w:rPr>
      </w:pPr>
    </w:p>
    <w:p w14:paraId="59ED2AE4" w14:textId="77777777" w:rsidR="007D43DA" w:rsidRDefault="007D43DA" w:rsidP="00157695">
      <w:pPr>
        <w:rPr>
          <w:rFonts w:eastAsia="Times New Roman"/>
          <w:sz w:val="24"/>
          <w:szCs w:val="24"/>
        </w:rPr>
      </w:pPr>
    </w:p>
    <w:p w14:paraId="7F69BB86" w14:textId="77777777" w:rsidR="007D43DA" w:rsidRPr="009C72F3" w:rsidRDefault="007D43DA" w:rsidP="00157695">
      <w:pPr>
        <w:rPr>
          <w:rFonts w:eastAsia="Times New Roman"/>
          <w:sz w:val="24"/>
          <w:szCs w:val="24"/>
        </w:rPr>
      </w:pPr>
    </w:p>
    <w:p w14:paraId="6867963B" w14:textId="33007F6C" w:rsidR="00157695" w:rsidRPr="009C72F3" w:rsidRDefault="00157695" w:rsidP="00157695">
      <w:pPr>
        <w:ind w:left="4320" w:firstLine="720"/>
        <w:rPr>
          <w:rFonts w:eastAsia="Times New Roman"/>
          <w:sz w:val="24"/>
          <w:szCs w:val="24"/>
          <w:u w:val="single"/>
        </w:rPr>
      </w:pPr>
      <w:r w:rsidRPr="009C72F3">
        <w:rPr>
          <w:rFonts w:eastAsia="Times New Roman"/>
          <w:sz w:val="24"/>
          <w:szCs w:val="24"/>
          <w:u w:val="single"/>
        </w:rPr>
        <w:tab/>
      </w:r>
      <w:r w:rsidRPr="009C72F3">
        <w:rPr>
          <w:rFonts w:eastAsia="Times New Roman"/>
          <w:sz w:val="24"/>
          <w:szCs w:val="24"/>
          <w:u w:val="single"/>
        </w:rPr>
        <w:tab/>
      </w:r>
      <w:r w:rsidRPr="009C72F3">
        <w:rPr>
          <w:rFonts w:eastAsia="Times New Roman"/>
          <w:sz w:val="24"/>
          <w:szCs w:val="24"/>
          <w:u w:val="single"/>
        </w:rPr>
        <w:tab/>
      </w:r>
      <w:r w:rsidRPr="009C72F3">
        <w:rPr>
          <w:rFonts w:eastAsia="Times New Roman"/>
          <w:sz w:val="24"/>
          <w:szCs w:val="24"/>
          <w:u w:val="single"/>
        </w:rPr>
        <w:tab/>
      </w:r>
      <w:r w:rsidRPr="009C72F3">
        <w:rPr>
          <w:rFonts w:eastAsia="Times New Roman"/>
          <w:sz w:val="24"/>
          <w:szCs w:val="24"/>
          <w:u w:val="single"/>
        </w:rPr>
        <w:tab/>
      </w:r>
      <w:r w:rsidR="00BD5AF5">
        <w:rPr>
          <w:rFonts w:eastAsia="Times New Roman"/>
          <w:sz w:val="24"/>
          <w:szCs w:val="24"/>
          <w:u w:val="single"/>
        </w:rPr>
        <w:tab/>
      </w:r>
    </w:p>
    <w:p w14:paraId="68FB3C15" w14:textId="77777777" w:rsidR="00157695" w:rsidRPr="009C72F3" w:rsidRDefault="00157695" w:rsidP="00157695">
      <w:pPr>
        <w:rPr>
          <w:rFonts w:eastAsia="Times New Roman"/>
          <w:sz w:val="24"/>
          <w:szCs w:val="24"/>
        </w:rPr>
      </w:pPr>
      <w:r w:rsidRPr="009C72F3">
        <w:rPr>
          <w:rFonts w:eastAsia="Times New Roman"/>
          <w:sz w:val="24"/>
          <w:szCs w:val="24"/>
        </w:rPr>
        <w:tab/>
      </w:r>
      <w:r w:rsidRPr="009C72F3">
        <w:rPr>
          <w:rFonts w:eastAsia="Times New Roman"/>
          <w:sz w:val="24"/>
          <w:szCs w:val="24"/>
        </w:rPr>
        <w:tab/>
      </w:r>
      <w:r w:rsidRPr="009C72F3">
        <w:rPr>
          <w:rFonts w:eastAsia="Times New Roman"/>
          <w:sz w:val="24"/>
          <w:szCs w:val="24"/>
        </w:rPr>
        <w:tab/>
      </w:r>
      <w:r w:rsidRPr="009C72F3">
        <w:rPr>
          <w:rFonts w:eastAsia="Times New Roman"/>
          <w:sz w:val="24"/>
          <w:szCs w:val="24"/>
        </w:rPr>
        <w:tab/>
      </w:r>
      <w:r w:rsidRPr="009C72F3">
        <w:rPr>
          <w:rFonts w:eastAsia="Times New Roman"/>
          <w:sz w:val="24"/>
          <w:szCs w:val="24"/>
        </w:rPr>
        <w:tab/>
      </w:r>
      <w:r w:rsidRPr="009C72F3">
        <w:rPr>
          <w:rFonts w:eastAsia="Times New Roman"/>
          <w:sz w:val="24"/>
          <w:szCs w:val="24"/>
        </w:rPr>
        <w:tab/>
        <w:t xml:space="preserve">            William R. Wright, Mayor</w:t>
      </w:r>
      <w:r w:rsidRPr="009C72F3">
        <w:rPr>
          <w:rFonts w:eastAsia="Times New Roman"/>
          <w:sz w:val="24"/>
          <w:szCs w:val="24"/>
        </w:rPr>
        <w:tab/>
      </w:r>
    </w:p>
    <w:p w14:paraId="32D242B9" w14:textId="77777777" w:rsidR="007D43DA" w:rsidRDefault="007D43DA" w:rsidP="00157695">
      <w:pPr>
        <w:rPr>
          <w:rFonts w:eastAsia="Times New Roman"/>
          <w:sz w:val="24"/>
          <w:szCs w:val="24"/>
        </w:rPr>
      </w:pPr>
    </w:p>
    <w:p w14:paraId="093CEBFE" w14:textId="0443A9B5" w:rsidR="00157695" w:rsidRPr="009C72F3" w:rsidRDefault="00157695" w:rsidP="00157695">
      <w:pPr>
        <w:rPr>
          <w:rFonts w:eastAsia="Times New Roman"/>
          <w:sz w:val="24"/>
          <w:szCs w:val="24"/>
        </w:rPr>
      </w:pPr>
      <w:r w:rsidRPr="009C72F3">
        <w:rPr>
          <w:rFonts w:eastAsia="Times New Roman"/>
          <w:sz w:val="24"/>
          <w:szCs w:val="24"/>
        </w:rPr>
        <w:t>ATTEST:</w:t>
      </w:r>
    </w:p>
    <w:p w14:paraId="01361424" w14:textId="77777777" w:rsidR="00157695" w:rsidRPr="009C72F3" w:rsidRDefault="00157695" w:rsidP="00157695">
      <w:pPr>
        <w:rPr>
          <w:rFonts w:eastAsia="Times New Roman"/>
          <w:sz w:val="24"/>
          <w:szCs w:val="24"/>
        </w:rPr>
      </w:pPr>
    </w:p>
    <w:p w14:paraId="12AF6AA5" w14:textId="77777777" w:rsidR="00157695" w:rsidRPr="009C72F3" w:rsidRDefault="00157695" w:rsidP="00157695">
      <w:pPr>
        <w:rPr>
          <w:rFonts w:eastAsia="Times New Roman"/>
          <w:sz w:val="24"/>
          <w:szCs w:val="24"/>
        </w:rPr>
      </w:pPr>
    </w:p>
    <w:p w14:paraId="6E9AECF1" w14:textId="77777777" w:rsidR="00157695" w:rsidRPr="009C72F3" w:rsidRDefault="00157695" w:rsidP="00157695">
      <w:pPr>
        <w:rPr>
          <w:rFonts w:eastAsia="Times New Roman"/>
          <w:sz w:val="24"/>
          <w:szCs w:val="24"/>
          <w:u w:val="single"/>
        </w:rPr>
      </w:pPr>
      <w:r w:rsidRPr="009C72F3">
        <w:rPr>
          <w:rFonts w:eastAsia="Times New Roman"/>
          <w:sz w:val="24"/>
          <w:szCs w:val="24"/>
          <w:u w:val="single"/>
        </w:rPr>
        <w:tab/>
      </w:r>
      <w:r w:rsidRPr="009C72F3">
        <w:rPr>
          <w:rFonts w:eastAsia="Times New Roman"/>
          <w:sz w:val="24"/>
          <w:szCs w:val="24"/>
          <w:u w:val="single"/>
        </w:rPr>
        <w:tab/>
      </w:r>
      <w:r w:rsidRPr="009C72F3">
        <w:rPr>
          <w:rFonts w:eastAsia="Times New Roman"/>
          <w:sz w:val="24"/>
          <w:szCs w:val="24"/>
          <w:u w:val="single"/>
        </w:rPr>
        <w:tab/>
      </w:r>
      <w:r w:rsidRPr="009C72F3">
        <w:rPr>
          <w:rFonts w:eastAsia="Times New Roman"/>
          <w:sz w:val="24"/>
          <w:szCs w:val="24"/>
          <w:u w:val="single"/>
        </w:rPr>
        <w:tab/>
      </w:r>
      <w:r w:rsidRPr="009C72F3">
        <w:rPr>
          <w:rFonts w:eastAsia="Times New Roman"/>
          <w:sz w:val="24"/>
          <w:szCs w:val="24"/>
          <w:u w:val="single"/>
        </w:rPr>
        <w:tab/>
      </w:r>
      <w:r w:rsidRPr="009C72F3">
        <w:rPr>
          <w:rFonts w:eastAsia="Times New Roman"/>
          <w:sz w:val="24"/>
          <w:szCs w:val="24"/>
          <w:u w:val="single"/>
        </w:rPr>
        <w:tab/>
      </w:r>
    </w:p>
    <w:p w14:paraId="74ACBE1C" w14:textId="74D19CA9" w:rsidR="008537AC" w:rsidRPr="009C72F3" w:rsidRDefault="00157695" w:rsidP="00A9548A">
      <w:pPr>
        <w:rPr>
          <w:sz w:val="24"/>
          <w:szCs w:val="24"/>
        </w:rPr>
      </w:pPr>
      <w:r w:rsidRPr="009C72F3">
        <w:rPr>
          <w:rFonts w:eastAsia="Times New Roman"/>
          <w:sz w:val="24"/>
          <w:szCs w:val="24"/>
        </w:rPr>
        <w:t>Kim E. Holindrake, City Recorder</w:t>
      </w:r>
    </w:p>
    <w:sectPr w:rsidR="008537AC" w:rsidRPr="009C72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7AC"/>
    <w:rsid w:val="000809D3"/>
    <w:rsid w:val="000909E2"/>
    <w:rsid w:val="000A06EC"/>
    <w:rsid w:val="00157695"/>
    <w:rsid w:val="001643AB"/>
    <w:rsid w:val="002450C9"/>
    <w:rsid w:val="002810A4"/>
    <w:rsid w:val="002977B6"/>
    <w:rsid w:val="002A1D77"/>
    <w:rsid w:val="002C13F2"/>
    <w:rsid w:val="002F3CBF"/>
    <w:rsid w:val="003416CF"/>
    <w:rsid w:val="00540670"/>
    <w:rsid w:val="005F6715"/>
    <w:rsid w:val="00636866"/>
    <w:rsid w:val="006A1D8E"/>
    <w:rsid w:val="006E259C"/>
    <w:rsid w:val="00745AE9"/>
    <w:rsid w:val="007D43DA"/>
    <w:rsid w:val="007E1F1E"/>
    <w:rsid w:val="007F0B28"/>
    <w:rsid w:val="00827F99"/>
    <w:rsid w:val="00836228"/>
    <w:rsid w:val="008537AC"/>
    <w:rsid w:val="008A253A"/>
    <w:rsid w:val="008B3F3E"/>
    <w:rsid w:val="008D5899"/>
    <w:rsid w:val="008E5632"/>
    <w:rsid w:val="00983A52"/>
    <w:rsid w:val="009C72F3"/>
    <w:rsid w:val="009E1DAE"/>
    <w:rsid w:val="009E466A"/>
    <w:rsid w:val="00A13413"/>
    <w:rsid w:val="00A37827"/>
    <w:rsid w:val="00A80E57"/>
    <w:rsid w:val="00A9548A"/>
    <w:rsid w:val="00BD5AF5"/>
    <w:rsid w:val="00C509B8"/>
    <w:rsid w:val="00D57CA0"/>
    <w:rsid w:val="00EA51C7"/>
    <w:rsid w:val="00F85C4B"/>
    <w:rsid w:val="00FF31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F52B8"/>
  <w15:chartTrackingRefBased/>
  <w15:docId w15:val="{4C18C277-3663-4581-B455-14F9F66DF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537AC"/>
    <w:pPr>
      <w:spacing w:after="0" w:line="240" w:lineRule="auto"/>
    </w:pPr>
    <w:rPr>
      <w:rFonts w:ascii="Times New Roman" w:eastAsia="PMingLiU"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682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259</Words>
  <Characters>1478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Sorenson</dc:creator>
  <cp:keywords/>
  <dc:description/>
  <cp:lastModifiedBy>Kim Holindrake</cp:lastModifiedBy>
  <cp:revision>4</cp:revision>
  <dcterms:created xsi:type="dcterms:W3CDTF">2025-07-30T15:49:00Z</dcterms:created>
  <dcterms:modified xsi:type="dcterms:W3CDTF">2025-07-30T16:59:00Z</dcterms:modified>
</cp:coreProperties>
</file>